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95078" w14:paraId="377974F3" w14:textId="77777777" w:rsidTr="00395078">
        <w:tc>
          <w:tcPr>
            <w:tcW w:w="4261" w:type="dxa"/>
          </w:tcPr>
          <w:p w14:paraId="14559FBE" w14:textId="77777777" w:rsidR="00395078" w:rsidRPr="00E22D61" w:rsidRDefault="00395078" w:rsidP="00395078">
            <w:pPr>
              <w:ind w:right="-24"/>
              <w:jc w:val="center"/>
              <w:rPr>
                <w:rFonts w:ascii="Times New Roman" w:hAnsi="Times New Roman" w:cs="Times New Roman"/>
                <w:sz w:val="24"/>
                <w:szCs w:val="24"/>
              </w:rPr>
            </w:pPr>
            <w:r w:rsidRPr="00E22D61">
              <w:rPr>
                <w:rFonts w:ascii="Times New Roman" w:hAnsi="Times New Roman" w:cs="Times New Roman"/>
                <w:sz w:val="24"/>
                <w:szCs w:val="24"/>
              </w:rPr>
              <w:t>UBND QUẬN PHÚ NHUẬN</w:t>
            </w:r>
          </w:p>
          <w:p w14:paraId="6B6EE7D5" w14:textId="33DE0A79" w:rsidR="00395078" w:rsidRDefault="00395078" w:rsidP="00395078">
            <w:pPr>
              <w:ind w:right="-24"/>
              <w:jc w:val="center"/>
              <w:rPr>
                <w:rFonts w:ascii="Times New Roman" w:hAnsi="Times New Roman" w:cs="Times New Roman"/>
                <w:sz w:val="24"/>
                <w:szCs w:val="24"/>
              </w:rPr>
            </w:pPr>
            <w:r w:rsidRPr="002C1254">
              <w:rPr>
                <w:rFonts w:ascii="Times New Roman" w:hAnsi="Times New Roman" w:cs="Times New Roman"/>
                <w:b/>
                <w:sz w:val="24"/>
                <w:szCs w:val="24"/>
              </w:rPr>
              <w:t>PHÒNG GIÁO DỤC VÀ ĐÀO TẠO</w:t>
            </w:r>
          </w:p>
        </w:tc>
        <w:tc>
          <w:tcPr>
            <w:tcW w:w="4261" w:type="dxa"/>
          </w:tcPr>
          <w:p w14:paraId="18C0CCB2" w14:textId="77777777" w:rsidR="00395078" w:rsidRDefault="00395078" w:rsidP="00395078">
            <w:pPr>
              <w:ind w:right="-58"/>
              <w:jc w:val="center"/>
              <w:rPr>
                <w:rFonts w:ascii="Times New Roman" w:hAnsi="Times New Roman" w:cs="Times New Roman"/>
                <w:sz w:val="24"/>
                <w:szCs w:val="24"/>
              </w:rPr>
            </w:pPr>
          </w:p>
        </w:tc>
      </w:tr>
    </w:tbl>
    <w:p w14:paraId="717B10F7" w14:textId="77777777" w:rsidR="00395078" w:rsidRDefault="00395078" w:rsidP="00395078">
      <w:pPr>
        <w:spacing w:after="0"/>
        <w:ind w:right="-58"/>
        <w:jc w:val="center"/>
        <w:rPr>
          <w:rFonts w:ascii="Times New Roman" w:hAnsi="Times New Roman" w:cs="Times New Roman"/>
          <w:sz w:val="24"/>
          <w:szCs w:val="24"/>
        </w:rPr>
      </w:pPr>
    </w:p>
    <w:p w14:paraId="1747671C" w14:textId="6AA38023" w:rsidR="00185CB1" w:rsidRDefault="00AE7F84" w:rsidP="008948B5">
      <w:pPr>
        <w:widowControl w:val="0"/>
        <w:autoSpaceDE w:val="0"/>
        <w:autoSpaceDN w:val="0"/>
        <w:adjustRightInd w:val="0"/>
        <w:spacing w:before="60" w:after="0" w:line="240" w:lineRule="auto"/>
        <w:jc w:val="center"/>
        <w:rPr>
          <w:rFonts w:ascii="Times New Roman" w:hAnsi="Times New Roman" w:cs="Times New Roman"/>
          <w:b/>
          <w:color w:val="000000"/>
          <w:w w:val="102"/>
          <w:sz w:val="24"/>
          <w:szCs w:val="24"/>
        </w:rPr>
      </w:pPr>
      <w:r w:rsidRPr="008948B5">
        <w:rPr>
          <w:rFonts w:ascii="Times New Roman" w:hAnsi="Times New Roman" w:cs="Times New Roman"/>
          <w:b/>
          <w:color w:val="000000"/>
          <w:w w:val="102"/>
          <w:sz w:val="24"/>
          <w:szCs w:val="24"/>
        </w:rPr>
        <w:t>HỘI THI “</w:t>
      </w:r>
      <w:r w:rsidR="004050D4">
        <w:rPr>
          <w:rFonts w:ascii="Times New Roman" w:hAnsi="Times New Roman" w:cs="Times New Roman"/>
          <w:b/>
          <w:color w:val="000000"/>
          <w:w w:val="102"/>
          <w:sz w:val="24"/>
          <w:szCs w:val="24"/>
        </w:rPr>
        <w:t>KHOA HỌC KỸ THUẬT</w:t>
      </w:r>
      <w:r w:rsidRPr="008948B5">
        <w:rPr>
          <w:rFonts w:ascii="Times New Roman" w:hAnsi="Times New Roman" w:cs="Times New Roman"/>
          <w:b/>
          <w:color w:val="000000"/>
          <w:w w:val="102"/>
          <w:sz w:val="24"/>
          <w:szCs w:val="24"/>
        </w:rPr>
        <w:t>”</w:t>
      </w:r>
    </w:p>
    <w:p w14:paraId="006986EA" w14:textId="0AF2F185" w:rsidR="00AE7F84" w:rsidRPr="008948B5" w:rsidRDefault="00AE7F84" w:rsidP="008948B5">
      <w:pPr>
        <w:widowControl w:val="0"/>
        <w:autoSpaceDE w:val="0"/>
        <w:autoSpaceDN w:val="0"/>
        <w:adjustRightInd w:val="0"/>
        <w:spacing w:before="60" w:after="0" w:line="240" w:lineRule="auto"/>
        <w:jc w:val="center"/>
        <w:rPr>
          <w:rFonts w:ascii="Times New Roman" w:hAnsi="Times New Roman" w:cs="Times New Roman"/>
          <w:b/>
          <w:color w:val="000000"/>
          <w:w w:val="102"/>
          <w:sz w:val="24"/>
          <w:szCs w:val="24"/>
        </w:rPr>
      </w:pPr>
      <w:r w:rsidRPr="008948B5">
        <w:rPr>
          <w:rFonts w:ascii="Times New Roman" w:hAnsi="Times New Roman" w:cs="Times New Roman"/>
          <w:b/>
          <w:color w:val="000000"/>
          <w:w w:val="102"/>
          <w:sz w:val="24"/>
          <w:szCs w:val="24"/>
        </w:rPr>
        <w:t>NĂM HỌC 201</w:t>
      </w:r>
      <w:r w:rsidR="002452EB">
        <w:rPr>
          <w:rFonts w:ascii="Times New Roman" w:hAnsi="Times New Roman" w:cs="Times New Roman"/>
          <w:b/>
          <w:color w:val="000000"/>
          <w:w w:val="102"/>
          <w:sz w:val="24"/>
          <w:szCs w:val="24"/>
        </w:rPr>
        <w:t>9</w:t>
      </w:r>
      <w:r w:rsidRPr="008948B5">
        <w:rPr>
          <w:rFonts w:ascii="Times New Roman" w:hAnsi="Times New Roman" w:cs="Times New Roman"/>
          <w:b/>
          <w:color w:val="000000"/>
          <w:w w:val="102"/>
          <w:sz w:val="24"/>
          <w:szCs w:val="24"/>
        </w:rPr>
        <w:t xml:space="preserve"> - 20</w:t>
      </w:r>
      <w:r w:rsidR="002452EB">
        <w:rPr>
          <w:rFonts w:ascii="Times New Roman" w:hAnsi="Times New Roman" w:cs="Times New Roman"/>
          <w:b/>
          <w:color w:val="000000"/>
          <w:w w:val="102"/>
          <w:sz w:val="24"/>
          <w:szCs w:val="24"/>
        </w:rPr>
        <w:t>20</w:t>
      </w:r>
    </w:p>
    <w:p w14:paraId="561A0F83" w14:textId="77777777" w:rsidR="00BA01CA" w:rsidRP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Căn cứ công văn 3463/GDĐT-TrH của Sở Giáo dục và Đào tạo phối hợp với Công đoàn Giáo dục Thành phố ngày 26/9/2019 về triển khai hoạt động nghiên cứu khoa học (NCKH) và tổ chức cuộc thi KHKT cấp thành phố dành cho học sinh trung học (sau đây gọi tắt là cuộc thi KHKT cấp thành phố) năm học 2019-2020. Phòng GDĐT quận Phú Nhuận đã ban hành công văn 535/GDĐT của Phòng Giáo dục và Đào tạo ngày 03/10/2019 về Cuộc thi khoa học kỹ thuật học sinh THCS cấp quận năm học 2019-2020 vào ngày 30 tháng 10 năm 2019 tại hội trường Phòng Giáo dục và Đào tạo.</w:t>
      </w:r>
    </w:p>
    <w:p w14:paraId="40D20AAD" w14:textId="2935BBB6" w:rsid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Mục đích hội thi năm nay Ban tổ chức thực hiện đẩy mạnh đổi mới hình thức tổ chức hoạt động dạy và học, đổi mới hình thức và phương pháp đánh giá kết quả học tập; phát triển năng lực của học sinh; nâng cao chất lượng dạy học trong các cơ sở giáo dục trung học. Thúc đẩy đổi mới sinh hoạt tổ nhóm chuyên môn cho giáo viên và đổi mới hoạt động nghiên cứu khoa học kỹ thuật đối với học sinh. Qua đó khuyến khích học sinh trung học nghiên cứu khoa học, sáng tạo kỹ thuật, công nghệ và vận dụng kiến thức đã học vào giải quyết những vấn đề thực tiễn. Phát triển văn hoá đọc trong trường trung học gắn với đổi mới nội dung, phương pháp, hình thức tổ chức các hoạt động giáo dục trải nghiệm sáng tạo theo định hướng phát triển năng lực và phẩm chất của học sinh.</w:t>
      </w:r>
    </w:p>
    <w:p w14:paraId="0D6F0D50" w14:textId="37D1A580" w:rsidR="00BD114E" w:rsidRPr="00BA01CA" w:rsidRDefault="00BD114E" w:rsidP="00BA01CA">
      <w:pPr>
        <w:widowControl w:val="0"/>
        <w:spacing w:before="120" w:after="0" w:line="240" w:lineRule="auto"/>
        <w:ind w:right="-45" w:firstLine="720"/>
        <w:jc w:val="both"/>
        <w:rPr>
          <w:rFonts w:ascii="Times New Roman" w:hAnsi="Times New Roman" w:cs="Times New Roman"/>
          <w:color w:val="000000"/>
          <w:w w:val="102"/>
          <w:sz w:val="26"/>
          <w:szCs w:val="26"/>
        </w:rPr>
      </w:pPr>
      <w:r>
        <w:rPr>
          <w:rFonts w:ascii="Times New Roman" w:hAnsi="Times New Roman" w:cs="Times New Roman"/>
          <w:color w:val="000000"/>
          <w:w w:val="102"/>
          <w:sz w:val="26"/>
          <w:szCs w:val="26"/>
        </w:rPr>
        <w:t>T</w:t>
      </w:r>
      <w:bookmarkStart w:id="0" w:name="_GoBack"/>
      <w:bookmarkEnd w:id="0"/>
      <w:r>
        <w:rPr>
          <w:rFonts w:ascii="Times New Roman" w:hAnsi="Times New Roman" w:cs="Times New Roman"/>
          <w:color w:val="000000"/>
          <w:w w:val="102"/>
          <w:sz w:val="26"/>
          <w:szCs w:val="26"/>
        </w:rPr>
        <w:t xml:space="preserve">rong định hướng phát triển chuyên môn khối THCS đồng chí </w:t>
      </w:r>
      <w:r>
        <w:rPr>
          <w:rFonts w:ascii="Times New Roman" w:hAnsi="Times New Roman" w:cs="Times New Roman"/>
          <w:color w:val="000000"/>
          <w:w w:val="102"/>
          <w:sz w:val="26"/>
          <w:szCs w:val="26"/>
        </w:rPr>
        <w:t>Võ Cao Long – QUV, Trưởng phòng Giáo dục và Đào tạo quận Phú Nhuận</w:t>
      </w:r>
      <w:r>
        <w:rPr>
          <w:rFonts w:ascii="Times New Roman" w:hAnsi="Times New Roman" w:cs="Times New Roman"/>
          <w:color w:val="000000"/>
          <w:w w:val="102"/>
          <w:sz w:val="26"/>
          <w:szCs w:val="26"/>
        </w:rPr>
        <w:t xml:space="preserve"> đã nhấn mạnh đây là công tác thường xuyên và trọng tâm để hoàn thiện kỹ năng cứng và kỹ năng mềm cho học sinh trong xu hướng cuộc cách mạng công nghiệp 4.0, qua đó phát hiện và đào tạo nhân tài cho quận nhà.</w:t>
      </w:r>
    </w:p>
    <w:p w14:paraId="64F7F39F" w14:textId="7BC6A66E" w:rsidR="00980851" w:rsidRDefault="00980851"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980851">
        <w:rPr>
          <w:rFonts w:ascii="Times New Roman" w:hAnsi="Times New Roman" w:cs="Times New Roman"/>
          <w:color w:val="000000"/>
          <w:w w:val="102"/>
          <w:sz w:val="26"/>
          <w:szCs w:val="26"/>
        </w:rPr>
        <w:t xml:space="preserve">Phát biểu khai mạc hội thi Đ/c Ngô Thành Bảo – Phó trưởng ban Tổ chức, Trưởng ban Giám khảo </w:t>
      </w:r>
      <w:r w:rsidR="00FD1709">
        <w:rPr>
          <w:rFonts w:ascii="Times New Roman" w:hAnsi="Times New Roman" w:cs="Times New Roman"/>
          <w:color w:val="000000"/>
          <w:w w:val="102"/>
          <w:sz w:val="26"/>
          <w:szCs w:val="26"/>
        </w:rPr>
        <w:t xml:space="preserve">nhận định </w:t>
      </w:r>
      <w:r w:rsidR="00853988">
        <w:rPr>
          <w:rFonts w:ascii="Times New Roman" w:hAnsi="Times New Roman" w:cs="Times New Roman"/>
          <w:color w:val="000000"/>
          <w:w w:val="102"/>
          <w:sz w:val="26"/>
          <w:szCs w:val="26"/>
        </w:rPr>
        <w:t>“</w:t>
      </w:r>
      <w:r w:rsidR="00FD1709" w:rsidRPr="00BA01CA">
        <w:rPr>
          <w:rFonts w:ascii="Times New Roman" w:hAnsi="Times New Roman" w:cs="Times New Roman"/>
          <w:color w:val="000000"/>
          <w:w w:val="102"/>
          <w:sz w:val="26"/>
          <w:szCs w:val="26"/>
        </w:rPr>
        <w:t>Cuộc thi khoa học kỹ thuật</w:t>
      </w:r>
      <w:r w:rsidR="00FD1709">
        <w:rPr>
          <w:rFonts w:ascii="Times New Roman" w:hAnsi="Times New Roman" w:cs="Times New Roman"/>
          <w:color w:val="000000"/>
          <w:w w:val="102"/>
          <w:sz w:val="26"/>
          <w:szCs w:val="26"/>
        </w:rPr>
        <w:t xml:space="preserve"> là cuộc thi hàng năm</w:t>
      </w:r>
      <w:r w:rsidR="00DC03B9">
        <w:rPr>
          <w:rFonts w:ascii="Times New Roman" w:hAnsi="Times New Roman" w:cs="Times New Roman"/>
          <w:color w:val="000000"/>
          <w:w w:val="102"/>
          <w:sz w:val="26"/>
          <w:szCs w:val="26"/>
        </w:rPr>
        <w:t xml:space="preserve"> có quy mô </w:t>
      </w:r>
      <w:r w:rsidR="004E3A23">
        <w:rPr>
          <w:rFonts w:ascii="Times New Roman" w:hAnsi="Times New Roman" w:cs="Times New Roman"/>
          <w:color w:val="000000"/>
          <w:w w:val="102"/>
          <w:sz w:val="26"/>
          <w:szCs w:val="26"/>
        </w:rPr>
        <w:t xml:space="preserve">và sức lan tỏa </w:t>
      </w:r>
      <w:r w:rsidR="00DC03B9">
        <w:rPr>
          <w:rFonts w:ascii="Times New Roman" w:hAnsi="Times New Roman" w:cs="Times New Roman"/>
          <w:color w:val="000000"/>
          <w:w w:val="102"/>
          <w:sz w:val="26"/>
          <w:szCs w:val="26"/>
        </w:rPr>
        <w:t>toàn quốc</w:t>
      </w:r>
      <w:r w:rsidR="00420399">
        <w:rPr>
          <w:rFonts w:ascii="Times New Roman" w:hAnsi="Times New Roman" w:cs="Times New Roman"/>
          <w:color w:val="000000"/>
          <w:w w:val="102"/>
          <w:sz w:val="26"/>
          <w:szCs w:val="26"/>
        </w:rPr>
        <w:t xml:space="preserve">. </w:t>
      </w:r>
      <w:r w:rsidR="00FE715F">
        <w:rPr>
          <w:rFonts w:ascii="Times New Roman" w:hAnsi="Times New Roman" w:cs="Times New Roman"/>
          <w:color w:val="000000"/>
          <w:w w:val="102"/>
          <w:sz w:val="26"/>
          <w:szCs w:val="26"/>
        </w:rPr>
        <w:t>Đây không chỉ là cuộc thi mà còn là sân chơi</w:t>
      </w:r>
      <w:r w:rsidR="00D4056B">
        <w:rPr>
          <w:rFonts w:ascii="Times New Roman" w:hAnsi="Times New Roman" w:cs="Times New Roman"/>
          <w:color w:val="000000"/>
          <w:w w:val="102"/>
          <w:sz w:val="26"/>
          <w:szCs w:val="26"/>
        </w:rPr>
        <w:t xml:space="preserve">, </w:t>
      </w:r>
      <w:r w:rsidR="000B7AE9">
        <w:rPr>
          <w:rFonts w:ascii="Times New Roman" w:hAnsi="Times New Roman" w:cs="Times New Roman"/>
          <w:color w:val="000000"/>
          <w:w w:val="102"/>
          <w:sz w:val="26"/>
          <w:szCs w:val="26"/>
        </w:rPr>
        <w:t>hoạt động nghiên cứu khoa học</w:t>
      </w:r>
      <w:r w:rsidR="00FE715F">
        <w:rPr>
          <w:rFonts w:ascii="Times New Roman" w:hAnsi="Times New Roman" w:cs="Times New Roman"/>
          <w:color w:val="000000"/>
          <w:w w:val="102"/>
          <w:sz w:val="26"/>
          <w:szCs w:val="26"/>
        </w:rPr>
        <w:t xml:space="preserve"> bổ ích</w:t>
      </w:r>
      <w:r w:rsidR="002616BC">
        <w:rPr>
          <w:rFonts w:ascii="Times New Roman" w:hAnsi="Times New Roman" w:cs="Times New Roman"/>
          <w:color w:val="000000"/>
          <w:w w:val="102"/>
          <w:sz w:val="26"/>
          <w:szCs w:val="26"/>
        </w:rPr>
        <w:t xml:space="preserve"> </w:t>
      </w:r>
      <w:r w:rsidR="00E82220">
        <w:rPr>
          <w:rFonts w:ascii="Times New Roman" w:hAnsi="Times New Roman" w:cs="Times New Roman"/>
          <w:color w:val="000000"/>
          <w:w w:val="102"/>
          <w:sz w:val="26"/>
          <w:szCs w:val="26"/>
        </w:rPr>
        <w:t>để</w:t>
      </w:r>
      <w:r w:rsidR="00A463B6">
        <w:rPr>
          <w:rFonts w:ascii="Times New Roman" w:hAnsi="Times New Roman" w:cs="Times New Roman"/>
          <w:color w:val="000000"/>
          <w:w w:val="102"/>
          <w:sz w:val="26"/>
          <w:szCs w:val="26"/>
        </w:rPr>
        <w:t xml:space="preserve"> hiện thực hóa </w:t>
      </w:r>
      <w:r w:rsidR="003E2F5B">
        <w:rPr>
          <w:rFonts w:ascii="Times New Roman" w:hAnsi="Times New Roman" w:cs="Times New Roman"/>
          <w:color w:val="000000"/>
          <w:w w:val="102"/>
          <w:sz w:val="26"/>
          <w:szCs w:val="26"/>
        </w:rPr>
        <w:t xml:space="preserve">kiến thức đã học từ </w:t>
      </w:r>
      <w:r w:rsidR="00BE7A26">
        <w:rPr>
          <w:rFonts w:ascii="Times New Roman" w:hAnsi="Times New Roman" w:cs="Times New Roman"/>
          <w:color w:val="000000"/>
          <w:w w:val="102"/>
          <w:sz w:val="26"/>
          <w:szCs w:val="26"/>
        </w:rPr>
        <w:t>nhà trường thành những sản phẩm</w:t>
      </w:r>
      <w:r w:rsidR="00985507">
        <w:rPr>
          <w:rFonts w:ascii="Times New Roman" w:hAnsi="Times New Roman" w:cs="Times New Roman"/>
          <w:color w:val="000000"/>
          <w:w w:val="102"/>
          <w:sz w:val="26"/>
          <w:szCs w:val="26"/>
        </w:rPr>
        <w:t xml:space="preserve"> </w:t>
      </w:r>
      <w:r w:rsidR="004C1075">
        <w:rPr>
          <w:rFonts w:ascii="Times New Roman" w:hAnsi="Times New Roman" w:cs="Times New Roman"/>
          <w:color w:val="000000"/>
          <w:w w:val="102"/>
          <w:sz w:val="26"/>
          <w:szCs w:val="26"/>
        </w:rPr>
        <w:t xml:space="preserve">hữu ích trong cuộc sống qua các dự án về </w:t>
      </w:r>
      <w:r w:rsidR="00503CAB">
        <w:rPr>
          <w:rFonts w:ascii="Times New Roman" w:hAnsi="Times New Roman" w:cs="Times New Roman"/>
          <w:color w:val="000000"/>
          <w:w w:val="102"/>
          <w:sz w:val="26"/>
          <w:szCs w:val="26"/>
        </w:rPr>
        <w:t>khoa học hoặc kỹ thuật.</w:t>
      </w:r>
      <w:r w:rsidR="004165DE">
        <w:rPr>
          <w:rFonts w:ascii="Times New Roman" w:hAnsi="Times New Roman" w:cs="Times New Roman"/>
          <w:color w:val="000000"/>
          <w:w w:val="102"/>
          <w:sz w:val="26"/>
          <w:szCs w:val="26"/>
        </w:rPr>
        <w:t xml:space="preserve"> </w:t>
      </w:r>
      <w:r w:rsidR="00FD784D">
        <w:rPr>
          <w:rFonts w:ascii="Times New Roman" w:hAnsi="Times New Roman" w:cs="Times New Roman"/>
          <w:color w:val="000000"/>
          <w:w w:val="102"/>
          <w:sz w:val="26"/>
          <w:szCs w:val="26"/>
        </w:rPr>
        <w:t xml:space="preserve">Bên cạnh đó </w:t>
      </w:r>
      <w:r w:rsidR="00353801">
        <w:rPr>
          <w:rFonts w:ascii="Times New Roman" w:hAnsi="Times New Roman" w:cs="Times New Roman"/>
          <w:color w:val="000000"/>
          <w:w w:val="102"/>
          <w:sz w:val="26"/>
          <w:szCs w:val="26"/>
        </w:rPr>
        <w:t xml:space="preserve">hội thi </w:t>
      </w:r>
      <w:r w:rsidR="001E3770">
        <w:rPr>
          <w:rFonts w:ascii="Times New Roman" w:hAnsi="Times New Roman" w:cs="Times New Roman"/>
          <w:color w:val="000000"/>
          <w:w w:val="102"/>
          <w:sz w:val="26"/>
          <w:szCs w:val="26"/>
        </w:rPr>
        <w:t xml:space="preserve">giúp các giáo viên </w:t>
      </w:r>
      <w:r w:rsidR="00DD64DB">
        <w:rPr>
          <w:rFonts w:ascii="Times New Roman" w:hAnsi="Times New Roman" w:cs="Times New Roman"/>
          <w:color w:val="000000"/>
          <w:w w:val="102"/>
          <w:sz w:val="26"/>
          <w:szCs w:val="26"/>
        </w:rPr>
        <w:t>hướng dẫn có điều kiện cọ sát</w:t>
      </w:r>
      <w:r w:rsidR="00F4100B">
        <w:rPr>
          <w:rFonts w:ascii="Times New Roman" w:hAnsi="Times New Roman" w:cs="Times New Roman"/>
          <w:color w:val="000000"/>
          <w:w w:val="102"/>
          <w:sz w:val="26"/>
          <w:szCs w:val="26"/>
        </w:rPr>
        <w:t>, củng cố kiến thức</w:t>
      </w:r>
      <w:r w:rsidR="00745A95">
        <w:rPr>
          <w:rFonts w:ascii="Times New Roman" w:hAnsi="Times New Roman" w:cs="Times New Roman"/>
          <w:color w:val="000000"/>
          <w:w w:val="102"/>
          <w:sz w:val="26"/>
          <w:szCs w:val="26"/>
        </w:rPr>
        <w:t>, kỹ năng sư phạm</w:t>
      </w:r>
      <w:r w:rsidR="00FA6162">
        <w:rPr>
          <w:rFonts w:ascii="Times New Roman" w:hAnsi="Times New Roman" w:cs="Times New Roman"/>
          <w:color w:val="000000"/>
          <w:w w:val="102"/>
          <w:sz w:val="26"/>
          <w:szCs w:val="26"/>
        </w:rPr>
        <w:t xml:space="preserve"> </w:t>
      </w:r>
      <w:r w:rsidR="00225200">
        <w:rPr>
          <w:rFonts w:ascii="Times New Roman" w:hAnsi="Times New Roman" w:cs="Times New Roman"/>
          <w:color w:val="000000"/>
          <w:w w:val="102"/>
          <w:sz w:val="26"/>
          <w:szCs w:val="26"/>
        </w:rPr>
        <w:t>và đinh hướng tốt hơn cho học sinh</w:t>
      </w:r>
      <w:r w:rsidR="00F55D07">
        <w:rPr>
          <w:rFonts w:ascii="Times New Roman" w:hAnsi="Times New Roman" w:cs="Times New Roman"/>
          <w:color w:val="000000"/>
          <w:w w:val="102"/>
          <w:sz w:val="26"/>
          <w:szCs w:val="26"/>
        </w:rPr>
        <w:t xml:space="preserve"> </w:t>
      </w:r>
      <w:r w:rsidR="00FA6162">
        <w:rPr>
          <w:rFonts w:ascii="Times New Roman" w:hAnsi="Times New Roman" w:cs="Times New Roman"/>
          <w:color w:val="000000"/>
          <w:w w:val="102"/>
          <w:sz w:val="26"/>
          <w:szCs w:val="26"/>
        </w:rPr>
        <w:t>về các lĩnh vực chuyên môn phụ trách</w:t>
      </w:r>
      <w:r w:rsidR="004303E9">
        <w:rPr>
          <w:rFonts w:ascii="Times New Roman" w:hAnsi="Times New Roman" w:cs="Times New Roman"/>
          <w:color w:val="000000"/>
          <w:w w:val="102"/>
          <w:sz w:val="26"/>
          <w:szCs w:val="26"/>
        </w:rPr>
        <w:t>.</w:t>
      </w:r>
      <w:r w:rsidR="00621663">
        <w:rPr>
          <w:rFonts w:ascii="Times New Roman" w:hAnsi="Times New Roman" w:cs="Times New Roman"/>
          <w:color w:val="000000"/>
          <w:w w:val="102"/>
          <w:sz w:val="26"/>
          <w:szCs w:val="26"/>
        </w:rPr>
        <w:t xml:space="preserve"> </w:t>
      </w:r>
      <w:r w:rsidR="00FA6162">
        <w:rPr>
          <w:rFonts w:ascii="Times New Roman" w:hAnsi="Times New Roman" w:cs="Times New Roman"/>
          <w:color w:val="000000"/>
          <w:w w:val="102"/>
          <w:sz w:val="26"/>
          <w:szCs w:val="26"/>
        </w:rPr>
        <w:t>Giúp học sinh</w:t>
      </w:r>
      <w:r w:rsidR="00621663">
        <w:rPr>
          <w:rFonts w:ascii="Times New Roman" w:hAnsi="Times New Roman" w:cs="Times New Roman"/>
          <w:color w:val="000000"/>
          <w:w w:val="102"/>
          <w:sz w:val="26"/>
          <w:szCs w:val="26"/>
        </w:rPr>
        <w:t xml:space="preserve"> </w:t>
      </w:r>
      <w:r w:rsidR="000C1B04">
        <w:rPr>
          <w:rFonts w:ascii="Times New Roman" w:hAnsi="Times New Roman" w:cs="Times New Roman"/>
          <w:color w:val="000000"/>
          <w:w w:val="102"/>
          <w:sz w:val="26"/>
          <w:szCs w:val="26"/>
        </w:rPr>
        <w:t xml:space="preserve">nắm </w:t>
      </w:r>
      <w:r w:rsidR="00621663">
        <w:rPr>
          <w:rFonts w:ascii="Times New Roman" w:hAnsi="Times New Roman" w:cs="Times New Roman"/>
          <w:color w:val="000000"/>
          <w:w w:val="102"/>
          <w:sz w:val="26"/>
          <w:szCs w:val="26"/>
        </w:rPr>
        <w:t xml:space="preserve">sâu hơn </w:t>
      </w:r>
      <w:r w:rsidR="00FA1A96">
        <w:rPr>
          <w:rFonts w:ascii="Times New Roman" w:hAnsi="Times New Roman" w:cs="Times New Roman"/>
          <w:color w:val="000000"/>
          <w:w w:val="102"/>
          <w:sz w:val="26"/>
          <w:szCs w:val="26"/>
        </w:rPr>
        <w:t>kiến thức</w:t>
      </w:r>
      <w:r w:rsidR="00B371BE">
        <w:rPr>
          <w:rFonts w:ascii="Times New Roman" w:hAnsi="Times New Roman" w:cs="Times New Roman"/>
          <w:color w:val="000000"/>
          <w:w w:val="102"/>
          <w:sz w:val="26"/>
          <w:szCs w:val="26"/>
        </w:rPr>
        <w:t>, có</w:t>
      </w:r>
      <w:r w:rsidR="00A27B90">
        <w:rPr>
          <w:rFonts w:ascii="Times New Roman" w:hAnsi="Times New Roman" w:cs="Times New Roman"/>
          <w:color w:val="000000"/>
          <w:w w:val="102"/>
          <w:sz w:val="26"/>
          <w:szCs w:val="26"/>
        </w:rPr>
        <w:t xml:space="preserve"> </w:t>
      </w:r>
      <w:r w:rsidR="00B371BE">
        <w:rPr>
          <w:rFonts w:ascii="Times New Roman" w:hAnsi="Times New Roman" w:cs="Times New Roman"/>
          <w:color w:val="000000"/>
          <w:w w:val="102"/>
          <w:sz w:val="26"/>
          <w:szCs w:val="26"/>
        </w:rPr>
        <w:t xml:space="preserve">định hướng cụ thể </w:t>
      </w:r>
      <w:r w:rsidR="00A27B90">
        <w:rPr>
          <w:rFonts w:ascii="Times New Roman" w:hAnsi="Times New Roman" w:cs="Times New Roman"/>
          <w:color w:val="000000"/>
          <w:w w:val="102"/>
          <w:sz w:val="26"/>
          <w:szCs w:val="26"/>
        </w:rPr>
        <w:t>và đặc biệt là</w:t>
      </w:r>
      <w:r w:rsidR="00D935C1">
        <w:rPr>
          <w:rFonts w:ascii="Times New Roman" w:hAnsi="Times New Roman" w:cs="Times New Roman"/>
          <w:color w:val="000000"/>
          <w:w w:val="102"/>
          <w:sz w:val="26"/>
          <w:szCs w:val="26"/>
        </w:rPr>
        <w:t xml:space="preserve"> kỹ năng h</w:t>
      </w:r>
      <w:r w:rsidR="00A27B90">
        <w:rPr>
          <w:rFonts w:ascii="Times New Roman" w:hAnsi="Times New Roman" w:cs="Times New Roman"/>
          <w:color w:val="000000"/>
          <w:w w:val="102"/>
          <w:sz w:val="26"/>
          <w:szCs w:val="26"/>
        </w:rPr>
        <w:t>oàn thiện các sản phẩm</w:t>
      </w:r>
      <w:r w:rsidR="006678B1">
        <w:rPr>
          <w:rFonts w:ascii="Times New Roman" w:hAnsi="Times New Roman" w:cs="Times New Roman"/>
          <w:color w:val="000000"/>
          <w:w w:val="102"/>
          <w:sz w:val="26"/>
          <w:szCs w:val="26"/>
        </w:rPr>
        <w:t xml:space="preserve"> từ các dự án mà mình tâm huyết nghiên cứu”</w:t>
      </w:r>
    </w:p>
    <w:p w14:paraId="54F072E0" w14:textId="3EA3576E" w:rsidR="00BA01CA" w:rsidRP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 xml:space="preserve">Qua thời gian nghiên cứu và hoàn thiện sản phẩm phòng GD-ĐT quận Phú Nhuận đã nhận được 10 sản phẩm dự thi của các đơn vị THCS Ngô Tất Tố, THCS Đào Duy Anh, THCS Độc Lập, THCS Châu Văn Liêm, THCS Trần Huy Liệu, THCS-THPT Hồng Hà. Qua vòng chấm thi cấp quận Ban giám khảo đã thống nhất và chọn hai nhóm và hai cá nhân tham gia cấp thành phố </w:t>
      </w:r>
      <w:r w:rsidR="001C7AD1">
        <w:rPr>
          <w:rFonts w:ascii="Times New Roman" w:hAnsi="Times New Roman" w:cs="Times New Roman"/>
          <w:color w:val="000000"/>
          <w:w w:val="102"/>
          <w:sz w:val="26"/>
          <w:szCs w:val="26"/>
        </w:rPr>
        <w:t>của bốn</w:t>
      </w:r>
      <w:r w:rsidRPr="00BA01CA">
        <w:rPr>
          <w:rFonts w:ascii="Times New Roman" w:hAnsi="Times New Roman" w:cs="Times New Roman"/>
          <w:color w:val="000000"/>
          <w:w w:val="102"/>
          <w:sz w:val="26"/>
          <w:szCs w:val="26"/>
        </w:rPr>
        <w:t xml:space="preserve"> dự án nghiên cứu khoa học như sau:</w:t>
      </w:r>
    </w:p>
    <w:p w14:paraId="2773E806" w14:textId="77777777" w:rsidR="00BA01CA" w:rsidRP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Lĩnh vực Khoa học xã hội và hành vi với dự án “Ảnh hưởng tâm lý từ việc cuồng thần tượng đến học sinh trường THCS Độc Lập”, trường THCS Độc Lập.</w:t>
      </w:r>
    </w:p>
    <w:p w14:paraId="2498F032" w14:textId="77777777" w:rsidR="00BA01CA" w:rsidRP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Lĩnh vực Hóa học với dự án “Tạo nhang khử mùi, đuổi muỗi”, THCS Ngô Tất Tố.</w:t>
      </w:r>
    </w:p>
    <w:p w14:paraId="1A43629E" w14:textId="77777777" w:rsidR="00BA01CA" w:rsidRPr="00BA01C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 xml:space="preserve">Lĩnh vực Hóa sinh với dự án “Điều chế dầu gội Organic từ hoa đậu biếc”, trường </w:t>
      </w:r>
      <w:r w:rsidRPr="00BA01CA">
        <w:rPr>
          <w:rFonts w:ascii="Times New Roman" w:hAnsi="Times New Roman" w:cs="Times New Roman"/>
          <w:color w:val="000000"/>
          <w:w w:val="102"/>
          <w:sz w:val="26"/>
          <w:szCs w:val="26"/>
        </w:rPr>
        <w:lastRenderedPageBreak/>
        <w:t>THCS Độc Lập.</w:t>
      </w:r>
    </w:p>
    <w:p w14:paraId="6F4E3EED" w14:textId="5AC1AB37" w:rsidR="003B1F54" w:rsidRPr="00DA42DA" w:rsidRDefault="00BA01CA" w:rsidP="00BA01CA">
      <w:pPr>
        <w:widowControl w:val="0"/>
        <w:spacing w:before="120" w:after="0" w:line="240" w:lineRule="auto"/>
        <w:ind w:right="-45" w:firstLine="720"/>
        <w:jc w:val="both"/>
        <w:rPr>
          <w:rFonts w:ascii="Times New Roman" w:hAnsi="Times New Roman" w:cs="Times New Roman"/>
          <w:color w:val="000000"/>
          <w:w w:val="102"/>
          <w:sz w:val="26"/>
          <w:szCs w:val="26"/>
        </w:rPr>
      </w:pPr>
      <w:r w:rsidRPr="00BA01CA">
        <w:rPr>
          <w:rFonts w:ascii="Times New Roman" w:hAnsi="Times New Roman" w:cs="Times New Roman"/>
          <w:color w:val="000000"/>
          <w:w w:val="102"/>
          <w:sz w:val="26"/>
          <w:szCs w:val="26"/>
        </w:rPr>
        <w:t>Lĩnh vực Hệ thống nhúng với dự án “Mô hình nhà thông minh”, trường THCS Châu Văn Liêm</w:t>
      </w:r>
      <w:r w:rsidR="009F0A75">
        <w:rPr>
          <w:rFonts w:ascii="Times New Roman" w:hAnsi="Times New Roman" w:cs="Times New Roman"/>
          <w:color w:val="000000"/>
          <w:w w:val="102"/>
          <w:sz w:val="26"/>
          <w:szCs w:val="26"/>
        </w:rPr>
        <w:t>.</w:t>
      </w:r>
    </w:p>
    <w:p w14:paraId="6CD3431E" w14:textId="124C2C94" w:rsidR="00DB4DFF" w:rsidRDefault="00732F1A" w:rsidP="00DB4DFF">
      <w:pPr>
        <w:widowControl w:val="0"/>
        <w:autoSpaceDE w:val="0"/>
        <w:autoSpaceDN w:val="0"/>
        <w:adjustRightInd w:val="0"/>
        <w:spacing w:before="60" w:after="0" w:line="240" w:lineRule="auto"/>
        <w:ind w:firstLine="720"/>
        <w:jc w:val="both"/>
        <w:rPr>
          <w:rFonts w:ascii="Times New Roman" w:hAnsi="Times New Roman" w:cs="Times New Roman"/>
          <w:color w:val="000000"/>
          <w:spacing w:val="2"/>
          <w:sz w:val="26"/>
          <w:szCs w:val="26"/>
        </w:rPr>
      </w:pPr>
      <w:r w:rsidRPr="005A2C8E">
        <w:rPr>
          <w:rFonts w:ascii="Times New Roman" w:hAnsi="Times New Roman" w:cs="Times New Roman"/>
          <w:color w:val="000000"/>
          <w:spacing w:val="2"/>
          <w:sz w:val="26"/>
          <w:szCs w:val="26"/>
        </w:rPr>
        <w:t>Sau đây là một số hình ảnh</w:t>
      </w:r>
      <w:r w:rsidR="005A2C8E" w:rsidRPr="005A2C8E">
        <w:rPr>
          <w:rFonts w:ascii="Times New Roman" w:hAnsi="Times New Roman" w:cs="Times New Roman"/>
          <w:color w:val="000000"/>
          <w:spacing w:val="2"/>
          <w:sz w:val="26"/>
          <w:szCs w:val="26"/>
        </w:rPr>
        <w:t xml:space="preserve"> </w:t>
      </w:r>
      <w:r w:rsidR="009F0A75">
        <w:rPr>
          <w:rFonts w:ascii="Times New Roman" w:hAnsi="Times New Roman" w:cs="Times New Roman"/>
          <w:color w:val="000000"/>
          <w:spacing w:val="2"/>
          <w:sz w:val="26"/>
          <w:szCs w:val="26"/>
        </w:rPr>
        <w:t>các sản phẩm và hoạt động cấp quận</w:t>
      </w:r>
      <w:r w:rsidR="005A2C8E">
        <w:rPr>
          <w:rFonts w:ascii="Times New Roman" w:hAnsi="Times New Roman" w:cs="Times New Roman"/>
          <w:color w:val="000000"/>
          <w:spacing w:val="2"/>
          <w:sz w:val="26"/>
          <w:szCs w:val="26"/>
        </w:rPr>
        <w:t>:</w:t>
      </w:r>
    </w:p>
    <w:p w14:paraId="53FAFF8C" w14:textId="77777777" w:rsidR="008F041B" w:rsidRPr="005A2C8E" w:rsidRDefault="008F041B" w:rsidP="00DB4DFF">
      <w:pPr>
        <w:widowControl w:val="0"/>
        <w:autoSpaceDE w:val="0"/>
        <w:autoSpaceDN w:val="0"/>
        <w:adjustRightInd w:val="0"/>
        <w:spacing w:before="60" w:after="0" w:line="240" w:lineRule="auto"/>
        <w:ind w:firstLine="720"/>
        <w:jc w:val="both"/>
        <w:rPr>
          <w:rFonts w:ascii="Times New Roman" w:hAnsi="Times New Roman" w:cs="Times New Roman"/>
          <w:color w:val="000000"/>
          <w:spacing w:val="2"/>
          <w:sz w:val="26"/>
          <w:szCs w:val="26"/>
        </w:rPr>
      </w:pPr>
    </w:p>
    <w:tbl>
      <w:tblPr>
        <w:tblStyle w:val="TableGrid"/>
        <w:tblW w:w="10636" w:type="dxa"/>
        <w:tblInd w:w="-601" w:type="dxa"/>
        <w:tblLook w:val="04A0" w:firstRow="1" w:lastRow="0" w:firstColumn="1" w:lastColumn="0" w:noHBand="0" w:noVBand="1"/>
      </w:tblPr>
      <w:tblGrid>
        <w:gridCol w:w="5318"/>
        <w:gridCol w:w="5318"/>
      </w:tblGrid>
      <w:tr w:rsidR="00A4423A" w14:paraId="006986F3" w14:textId="77777777" w:rsidTr="00D751AE">
        <w:trPr>
          <w:trHeight w:val="396"/>
        </w:trPr>
        <w:tc>
          <w:tcPr>
            <w:tcW w:w="5318" w:type="dxa"/>
          </w:tcPr>
          <w:p w14:paraId="006986F1" w14:textId="0EDE40DC" w:rsidR="00F32213" w:rsidRPr="00E46EEC" w:rsidRDefault="00C24389" w:rsidP="00DC7CDB">
            <w:pPr>
              <w:widowControl w:val="0"/>
              <w:autoSpaceDE w:val="0"/>
              <w:autoSpaceDN w:val="0"/>
              <w:adjustRightInd w:val="0"/>
              <w:spacing w:before="60" w:after="60"/>
              <w:jc w:val="center"/>
              <w:rPr>
                <w:rFonts w:ascii="Times New Roman" w:hAnsi="Times New Roman" w:cs="Times New Roman"/>
                <w:i/>
                <w:color w:val="000000"/>
                <w:spacing w:val="2"/>
                <w:sz w:val="24"/>
                <w:szCs w:val="24"/>
              </w:rPr>
            </w:pPr>
            <w:r w:rsidRPr="00C24389">
              <w:rPr>
                <w:rFonts w:ascii="Times New Roman" w:hAnsi="Times New Roman" w:cs="Times New Roman"/>
                <w:i/>
                <w:noProof/>
                <w:color w:val="000000"/>
                <w:spacing w:val="2"/>
                <w:sz w:val="24"/>
                <w:szCs w:val="24"/>
              </w:rPr>
              <w:drawing>
                <wp:inline distT="0" distB="0" distL="0" distR="0" wp14:anchorId="6E5FD8BF" wp14:editId="769EDFEA">
                  <wp:extent cx="3240000" cy="2430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sidR="000D51A4" w:rsidRPr="00F141EC">
              <w:rPr>
                <w:rFonts w:ascii="Times New Roman" w:hAnsi="Times New Roman" w:cs="Times New Roman"/>
                <w:iCs/>
                <w:color w:val="000000"/>
                <w:spacing w:val="2"/>
                <w:sz w:val="24"/>
                <w:szCs w:val="24"/>
              </w:rPr>
              <w:t>Đ/c Ng</w:t>
            </w:r>
            <w:r w:rsidR="0027760D" w:rsidRPr="00F141EC">
              <w:rPr>
                <w:rFonts w:ascii="Times New Roman" w:hAnsi="Times New Roman" w:cs="Times New Roman"/>
                <w:iCs/>
                <w:color w:val="000000"/>
                <w:spacing w:val="2"/>
                <w:sz w:val="24"/>
                <w:szCs w:val="24"/>
              </w:rPr>
              <w:t xml:space="preserve">ô Thành Bảo – </w:t>
            </w:r>
            <w:r w:rsidR="00F141EC" w:rsidRPr="00F141EC">
              <w:rPr>
                <w:rFonts w:ascii="Times New Roman" w:hAnsi="Times New Roman" w:cs="Times New Roman"/>
                <w:iCs/>
                <w:color w:val="000000"/>
                <w:spacing w:val="2"/>
                <w:sz w:val="24"/>
                <w:szCs w:val="24"/>
              </w:rPr>
              <w:t>Phó trưởng ban Tổ chức, Trưởng ban Giám khảo phát biểu khai mạc hội thi</w:t>
            </w:r>
          </w:p>
        </w:tc>
        <w:tc>
          <w:tcPr>
            <w:tcW w:w="5318" w:type="dxa"/>
          </w:tcPr>
          <w:p w14:paraId="006986F2" w14:textId="4050D703" w:rsidR="00116C36" w:rsidRDefault="00A6456E" w:rsidP="00DC7CDB">
            <w:pPr>
              <w:widowControl w:val="0"/>
              <w:autoSpaceDE w:val="0"/>
              <w:autoSpaceDN w:val="0"/>
              <w:adjustRightInd w:val="0"/>
              <w:spacing w:before="60" w:after="60"/>
              <w:jc w:val="center"/>
              <w:rPr>
                <w:rFonts w:ascii="Times New Roman" w:hAnsi="Times New Roman" w:cs="Times New Roman"/>
                <w:color w:val="000000"/>
                <w:spacing w:val="2"/>
                <w:sz w:val="24"/>
                <w:szCs w:val="24"/>
              </w:rPr>
            </w:pPr>
            <w:r w:rsidRPr="00AA1E64">
              <w:rPr>
                <w:rFonts w:ascii="Times New Roman" w:hAnsi="Times New Roman" w:cs="Times New Roman"/>
                <w:noProof/>
                <w:color w:val="000000"/>
                <w:spacing w:val="2"/>
                <w:sz w:val="24"/>
                <w:szCs w:val="24"/>
              </w:rPr>
              <w:drawing>
                <wp:inline distT="0" distB="0" distL="0" distR="0" wp14:anchorId="5527C9C8" wp14:editId="7274F085">
                  <wp:extent cx="3240000" cy="2430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sidR="009264CB">
              <w:rPr>
                <w:rFonts w:ascii="Times New Roman" w:hAnsi="Times New Roman" w:cs="Times New Roman"/>
                <w:iCs/>
                <w:color w:val="000000"/>
                <w:spacing w:val="2"/>
                <w:sz w:val="24"/>
                <w:szCs w:val="24"/>
              </w:rPr>
              <w:t>Sản phẩm “N</w:t>
            </w:r>
            <w:r w:rsidR="009264CB" w:rsidRPr="00BA01CA">
              <w:rPr>
                <w:rFonts w:ascii="Times New Roman" w:hAnsi="Times New Roman" w:cs="Times New Roman"/>
                <w:color w:val="000000"/>
                <w:w w:val="102"/>
                <w:sz w:val="26"/>
                <w:szCs w:val="26"/>
              </w:rPr>
              <w:t>hang khử mùi, đuổi muỗi</w:t>
            </w:r>
            <w:r w:rsidR="009264CB">
              <w:rPr>
                <w:rFonts w:ascii="Times New Roman" w:hAnsi="Times New Roman" w:cs="Times New Roman"/>
                <w:color w:val="000000"/>
                <w:w w:val="102"/>
                <w:sz w:val="26"/>
                <w:szCs w:val="26"/>
              </w:rPr>
              <w:t>”</w:t>
            </w:r>
          </w:p>
        </w:tc>
      </w:tr>
      <w:tr w:rsidR="00A4423A" w:rsidRPr="00D342DA" w14:paraId="006986F6" w14:textId="77777777" w:rsidTr="00D751AE">
        <w:trPr>
          <w:trHeight w:val="133"/>
        </w:trPr>
        <w:tc>
          <w:tcPr>
            <w:tcW w:w="5318" w:type="dxa"/>
          </w:tcPr>
          <w:p w14:paraId="006986F4" w14:textId="24941B20" w:rsidR="00F84265" w:rsidRDefault="00A6456E" w:rsidP="00DC7CDB">
            <w:pPr>
              <w:widowControl w:val="0"/>
              <w:autoSpaceDE w:val="0"/>
              <w:autoSpaceDN w:val="0"/>
              <w:adjustRightInd w:val="0"/>
              <w:spacing w:before="60" w:after="60"/>
              <w:jc w:val="center"/>
              <w:rPr>
                <w:rFonts w:ascii="Times New Roman" w:hAnsi="Times New Roman" w:cs="Times New Roman"/>
                <w:color w:val="000000"/>
                <w:spacing w:val="2"/>
                <w:sz w:val="24"/>
                <w:szCs w:val="24"/>
              </w:rPr>
            </w:pPr>
            <w:r w:rsidRPr="00E90029">
              <w:rPr>
                <w:rFonts w:ascii="Times New Roman" w:hAnsi="Times New Roman" w:cs="Times New Roman"/>
                <w:i/>
                <w:noProof/>
                <w:color w:val="000000"/>
                <w:spacing w:val="2"/>
                <w:sz w:val="24"/>
                <w:szCs w:val="24"/>
              </w:rPr>
              <w:drawing>
                <wp:inline distT="0" distB="0" distL="0" distR="0" wp14:anchorId="2EE9B704" wp14:editId="571ECFF2">
                  <wp:extent cx="3240000" cy="2430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sidR="009264CB">
              <w:rPr>
                <w:rFonts w:ascii="Times New Roman" w:hAnsi="Times New Roman" w:cs="Times New Roman"/>
                <w:iCs/>
                <w:color w:val="000000"/>
                <w:spacing w:val="2"/>
                <w:sz w:val="24"/>
                <w:szCs w:val="24"/>
              </w:rPr>
              <w:t>Sản phẩm “Ngôi nhà thông minh</w:t>
            </w:r>
            <w:r w:rsidR="009264CB">
              <w:rPr>
                <w:rFonts w:ascii="Times New Roman" w:hAnsi="Times New Roman" w:cs="Times New Roman"/>
                <w:color w:val="000000"/>
                <w:w w:val="102"/>
                <w:sz w:val="26"/>
                <w:szCs w:val="26"/>
              </w:rPr>
              <w:t>”</w:t>
            </w:r>
          </w:p>
        </w:tc>
        <w:tc>
          <w:tcPr>
            <w:tcW w:w="5318" w:type="dxa"/>
          </w:tcPr>
          <w:p w14:paraId="006986F5" w14:textId="603E31A8" w:rsidR="005A6D6D" w:rsidRPr="002F0EDA" w:rsidRDefault="009264CB" w:rsidP="00DC7CDB">
            <w:pPr>
              <w:widowControl w:val="0"/>
              <w:autoSpaceDE w:val="0"/>
              <w:autoSpaceDN w:val="0"/>
              <w:adjustRightInd w:val="0"/>
              <w:spacing w:before="60" w:after="60"/>
              <w:jc w:val="center"/>
              <w:rPr>
                <w:rFonts w:ascii="Times New Roman" w:hAnsi="Times New Roman" w:cs="Times New Roman"/>
                <w:iCs/>
                <w:color w:val="000000"/>
                <w:spacing w:val="2"/>
                <w:sz w:val="24"/>
                <w:szCs w:val="24"/>
              </w:rPr>
            </w:pPr>
            <w:r w:rsidRPr="002F0EDA">
              <w:rPr>
                <w:rFonts w:ascii="Times New Roman" w:hAnsi="Times New Roman" w:cs="Times New Roman"/>
                <w:iCs/>
                <w:noProof/>
                <w:color w:val="000000"/>
                <w:spacing w:val="2"/>
                <w:sz w:val="24"/>
                <w:szCs w:val="24"/>
              </w:rPr>
              <w:drawing>
                <wp:inline distT="0" distB="0" distL="0" distR="0" wp14:anchorId="0D5BE17B" wp14:editId="615153AE">
                  <wp:extent cx="3240000" cy="24395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75" r="14261"/>
                          <a:stretch/>
                        </pic:blipFill>
                        <pic:spPr bwMode="auto">
                          <a:xfrm>
                            <a:off x="0" y="0"/>
                            <a:ext cx="3240000" cy="2439534"/>
                          </a:xfrm>
                          <a:prstGeom prst="rect">
                            <a:avLst/>
                          </a:prstGeom>
                          <a:noFill/>
                          <a:ln>
                            <a:noFill/>
                          </a:ln>
                          <a:extLst>
                            <a:ext uri="{53640926-AAD7-44D8-BBD7-CCE9431645EC}">
                              <a14:shadowObscured xmlns:a14="http://schemas.microsoft.com/office/drawing/2010/main"/>
                            </a:ext>
                          </a:extLst>
                        </pic:spPr>
                      </pic:pic>
                    </a:graphicData>
                  </a:graphic>
                </wp:inline>
              </w:drawing>
            </w:r>
            <w:r w:rsidR="002F0EDA" w:rsidRPr="002F0EDA">
              <w:rPr>
                <w:rFonts w:ascii="Times New Roman" w:hAnsi="Times New Roman" w:cs="Times New Roman"/>
                <w:iCs/>
                <w:color w:val="000000"/>
                <w:spacing w:val="2"/>
                <w:sz w:val="24"/>
                <w:szCs w:val="24"/>
              </w:rPr>
              <w:t>Hỏi đáp về sản phẩm “Sự phiêu lưu của dòng điện”</w:t>
            </w:r>
          </w:p>
        </w:tc>
      </w:tr>
      <w:tr w:rsidR="00D751AE" w:rsidRPr="00D342DA" w14:paraId="3C7900EB" w14:textId="77777777" w:rsidTr="00D751AE">
        <w:trPr>
          <w:trHeight w:val="133"/>
        </w:trPr>
        <w:tc>
          <w:tcPr>
            <w:tcW w:w="5318" w:type="dxa"/>
          </w:tcPr>
          <w:p w14:paraId="07A81E12" w14:textId="45D4A742" w:rsidR="00D751AE" w:rsidRPr="00E90029" w:rsidRDefault="00D751AE" w:rsidP="00DC7CDB">
            <w:pPr>
              <w:widowControl w:val="0"/>
              <w:autoSpaceDE w:val="0"/>
              <w:autoSpaceDN w:val="0"/>
              <w:adjustRightInd w:val="0"/>
              <w:spacing w:before="60" w:after="60"/>
              <w:jc w:val="center"/>
              <w:rPr>
                <w:rFonts w:ascii="Times New Roman" w:hAnsi="Times New Roman" w:cs="Times New Roman"/>
                <w:i/>
                <w:noProof/>
                <w:color w:val="000000"/>
                <w:spacing w:val="2"/>
                <w:sz w:val="24"/>
                <w:szCs w:val="24"/>
              </w:rPr>
            </w:pPr>
            <w:r w:rsidRPr="00D751AE">
              <w:rPr>
                <w:rFonts w:ascii="Times New Roman" w:hAnsi="Times New Roman" w:cs="Times New Roman"/>
                <w:i/>
                <w:noProof/>
                <w:color w:val="000000"/>
                <w:spacing w:val="2"/>
                <w:sz w:val="24"/>
                <w:szCs w:val="24"/>
              </w:rPr>
              <w:drawing>
                <wp:inline distT="0" distB="0" distL="0" distR="0" wp14:anchorId="3B465BAD" wp14:editId="228406AC">
                  <wp:extent cx="3240000" cy="242930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429307"/>
                          </a:xfrm>
                          <a:prstGeom prst="rect">
                            <a:avLst/>
                          </a:prstGeom>
                          <a:noFill/>
                          <a:ln>
                            <a:noFill/>
                          </a:ln>
                        </pic:spPr>
                      </pic:pic>
                    </a:graphicData>
                  </a:graphic>
                </wp:inline>
              </w:drawing>
            </w:r>
            <w:r w:rsidRPr="002F0EDA">
              <w:rPr>
                <w:rFonts w:ascii="Times New Roman" w:hAnsi="Times New Roman" w:cs="Times New Roman"/>
                <w:iCs/>
                <w:color w:val="000000"/>
                <w:spacing w:val="2"/>
                <w:sz w:val="24"/>
                <w:szCs w:val="24"/>
              </w:rPr>
              <w:t xml:space="preserve"> </w:t>
            </w:r>
            <w:r w:rsidRPr="002F0EDA">
              <w:rPr>
                <w:rFonts w:ascii="Times New Roman" w:hAnsi="Times New Roman" w:cs="Times New Roman"/>
                <w:iCs/>
                <w:color w:val="000000"/>
                <w:spacing w:val="2"/>
                <w:sz w:val="24"/>
                <w:szCs w:val="24"/>
              </w:rPr>
              <w:lastRenderedPageBreak/>
              <w:t>Hỏi đáp về sản phẩm “Sự phiêu lưu của dòng điện”</w:t>
            </w:r>
          </w:p>
        </w:tc>
        <w:tc>
          <w:tcPr>
            <w:tcW w:w="5318" w:type="dxa"/>
          </w:tcPr>
          <w:p w14:paraId="57964F9C" w14:textId="5C284BFE" w:rsidR="00D751AE" w:rsidRPr="002F0EDA" w:rsidRDefault="00D751AE" w:rsidP="00DC7CDB">
            <w:pPr>
              <w:widowControl w:val="0"/>
              <w:autoSpaceDE w:val="0"/>
              <w:autoSpaceDN w:val="0"/>
              <w:adjustRightInd w:val="0"/>
              <w:spacing w:before="60" w:after="60"/>
              <w:jc w:val="center"/>
              <w:rPr>
                <w:rFonts w:ascii="Times New Roman" w:hAnsi="Times New Roman" w:cs="Times New Roman"/>
                <w:iCs/>
                <w:noProof/>
                <w:color w:val="000000"/>
                <w:spacing w:val="2"/>
                <w:sz w:val="24"/>
                <w:szCs w:val="24"/>
              </w:rPr>
            </w:pPr>
            <w:r w:rsidRPr="00D751AE">
              <w:rPr>
                <w:rFonts w:ascii="Times New Roman" w:hAnsi="Times New Roman" w:cs="Times New Roman"/>
                <w:iCs/>
                <w:noProof/>
                <w:color w:val="000000"/>
                <w:spacing w:val="2"/>
                <w:sz w:val="24"/>
                <w:szCs w:val="24"/>
              </w:rPr>
              <w:lastRenderedPageBreak/>
              <w:drawing>
                <wp:inline distT="0" distB="0" distL="0" distR="0" wp14:anchorId="16FCB421" wp14:editId="79D43346">
                  <wp:extent cx="3240000" cy="2430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Pr>
                <w:rFonts w:ascii="Times New Roman" w:hAnsi="Times New Roman" w:cs="Times New Roman"/>
                <w:iCs/>
                <w:color w:val="000000"/>
                <w:spacing w:val="2"/>
                <w:sz w:val="24"/>
                <w:szCs w:val="24"/>
              </w:rPr>
              <w:t xml:space="preserve"> </w:t>
            </w:r>
            <w:r>
              <w:rPr>
                <w:rFonts w:ascii="Times New Roman" w:hAnsi="Times New Roman" w:cs="Times New Roman"/>
                <w:iCs/>
                <w:color w:val="000000"/>
                <w:spacing w:val="2"/>
                <w:sz w:val="24"/>
                <w:szCs w:val="24"/>
              </w:rPr>
              <w:lastRenderedPageBreak/>
              <w:t>Sản phẩm “Hệ mặt trời</w:t>
            </w:r>
            <w:r>
              <w:rPr>
                <w:rFonts w:ascii="Times New Roman" w:hAnsi="Times New Roman" w:cs="Times New Roman"/>
                <w:color w:val="000000"/>
                <w:w w:val="102"/>
                <w:sz w:val="26"/>
                <w:szCs w:val="26"/>
              </w:rPr>
              <w:t>”</w:t>
            </w:r>
          </w:p>
        </w:tc>
      </w:tr>
      <w:tr w:rsidR="00D751AE" w:rsidRPr="00D342DA" w14:paraId="0D1C87AC" w14:textId="77777777" w:rsidTr="00D751AE">
        <w:trPr>
          <w:trHeight w:val="133"/>
        </w:trPr>
        <w:tc>
          <w:tcPr>
            <w:tcW w:w="5318" w:type="dxa"/>
          </w:tcPr>
          <w:p w14:paraId="049DE440" w14:textId="3C58968A" w:rsidR="00D751AE" w:rsidRPr="00D751AE" w:rsidRDefault="00D751AE" w:rsidP="00D751AE">
            <w:pPr>
              <w:widowControl w:val="0"/>
              <w:autoSpaceDE w:val="0"/>
              <w:autoSpaceDN w:val="0"/>
              <w:adjustRightInd w:val="0"/>
              <w:spacing w:before="60" w:after="60"/>
              <w:jc w:val="center"/>
              <w:rPr>
                <w:rFonts w:ascii="Times New Roman" w:hAnsi="Times New Roman" w:cs="Times New Roman"/>
                <w:i/>
                <w:noProof/>
                <w:color w:val="000000"/>
                <w:spacing w:val="2"/>
                <w:sz w:val="24"/>
                <w:szCs w:val="24"/>
              </w:rPr>
            </w:pPr>
            <w:r w:rsidRPr="00D751AE">
              <w:rPr>
                <w:rFonts w:ascii="Times New Roman" w:hAnsi="Times New Roman" w:cs="Times New Roman"/>
                <w:i/>
                <w:noProof/>
                <w:color w:val="000000"/>
                <w:spacing w:val="2"/>
                <w:sz w:val="24"/>
                <w:szCs w:val="24"/>
              </w:rPr>
              <w:lastRenderedPageBreak/>
              <w:drawing>
                <wp:inline distT="0" distB="0" distL="0" distR="0" wp14:anchorId="41A962B0" wp14:editId="6941F424">
                  <wp:extent cx="3240000" cy="243000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r w:rsidRPr="00D751AE">
              <w:rPr>
                <w:rFonts w:ascii="Times New Roman" w:hAnsi="Times New Roman" w:cs="Times New Roman"/>
                <w:iCs/>
                <w:color w:val="000000"/>
                <w:spacing w:val="2"/>
                <w:sz w:val="24"/>
                <w:szCs w:val="24"/>
              </w:rPr>
              <w:t>Sản phẩm “</w:t>
            </w:r>
            <w:r w:rsidRPr="00D751AE">
              <w:rPr>
                <w:rFonts w:ascii="Times New Roman" w:hAnsi="Times New Roman" w:cs="Times New Roman"/>
                <w:iCs/>
                <w:noProof/>
                <w:color w:val="000000"/>
                <w:spacing w:val="2"/>
                <w:sz w:val="24"/>
                <w:szCs w:val="24"/>
              </w:rPr>
              <w:t>Hệ thống phát điện sử dụng năng lượng mặt trời”</w:t>
            </w:r>
          </w:p>
        </w:tc>
        <w:tc>
          <w:tcPr>
            <w:tcW w:w="5318" w:type="dxa"/>
          </w:tcPr>
          <w:p w14:paraId="384A1536" w14:textId="7CC4114B" w:rsidR="00D751AE" w:rsidRPr="00D751AE" w:rsidRDefault="00D751AE" w:rsidP="00DC7CDB">
            <w:pPr>
              <w:widowControl w:val="0"/>
              <w:autoSpaceDE w:val="0"/>
              <w:autoSpaceDN w:val="0"/>
              <w:adjustRightInd w:val="0"/>
              <w:spacing w:before="60" w:after="60"/>
              <w:jc w:val="center"/>
              <w:rPr>
                <w:rFonts w:ascii="Times New Roman" w:hAnsi="Times New Roman" w:cs="Times New Roman"/>
                <w:iCs/>
                <w:noProof/>
                <w:color w:val="000000"/>
                <w:spacing w:val="2"/>
                <w:sz w:val="24"/>
                <w:szCs w:val="24"/>
              </w:rPr>
            </w:pPr>
            <w:r w:rsidRPr="00D751AE">
              <w:rPr>
                <w:rFonts w:ascii="Times New Roman" w:hAnsi="Times New Roman" w:cs="Times New Roman"/>
                <w:iCs/>
                <w:noProof/>
                <w:color w:val="000000"/>
                <w:spacing w:val="2"/>
                <w:sz w:val="24"/>
                <w:szCs w:val="24"/>
              </w:rPr>
              <w:drawing>
                <wp:inline distT="0" distB="0" distL="0" distR="0" wp14:anchorId="013BA461" wp14:editId="36E6F11F">
                  <wp:extent cx="3240000" cy="2344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217"/>
                          <a:stretch/>
                        </pic:blipFill>
                        <pic:spPr bwMode="auto">
                          <a:xfrm>
                            <a:off x="0" y="0"/>
                            <a:ext cx="3240000" cy="23440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Cs/>
                <w:color w:val="000000"/>
                <w:spacing w:val="2"/>
                <w:sz w:val="24"/>
                <w:szCs w:val="24"/>
              </w:rPr>
              <w:t>Sản phẩm “</w:t>
            </w:r>
            <w:r w:rsidRPr="00D751AE">
              <w:rPr>
                <w:rFonts w:ascii="Times New Roman" w:hAnsi="Times New Roman" w:cs="Times New Roman"/>
                <w:iCs/>
                <w:color w:val="000000"/>
                <w:spacing w:val="2"/>
                <w:sz w:val="24"/>
                <w:szCs w:val="24"/>
              </w:rPr>
              <w:t>Nghiên cứu, thiết kế chế tạo thiết bị điện tử tiết kiệm điện gia đình</w:t>
            </w:r>
            <w:r>
              <w:rPr>
                <w:rFonts w:ascii="Times New Roman" w:hAnsi="Times New Roman" w:cs="Times New Roman"/>
                <w:color w:val="000000"/>
                <w:w w:val="102"/>
                <w:sz w:val="26"/>
                <w:szCs w:val="26"/>
              </w:rPr>
              <w:t>”</w:t>
            </w:r>
          </w:p>
        </w:tc>
      </w:tr>
      <w:tr w:rsidR="00D13A70" w:rsidRPr="00D342DA" w14:paraId="6E274123" w14:textId="77777777" w:rsidTr="00D751AE">
        <w:trPr>
          <w:trHeight w:val="133"/>
        </w:trPr>
        <w:tc>
          <w:tcPr>
            <w:tcW w:w="5318" w:type="dxa"/>
          </w:tcPr>
          <w:p w14:paraId="7D895087" w14:textId="77777777" w:rsidR="00DC7CDB" w:rsidRDefault="00F83CB2" w:rsidP="00DC7CDB">
            <w:pPr>
              <w:widowControl w:val="0"/>
              <w:autoSpaceDE w:val="0"/>
              <w:autoSpaceDN w:val="0"/>
              <w:adjustRightInd w:val="0"/>
              <w:spacing w:before="60" w:after="60"/>
              <w:jc w:val="center"/>
              <w:rPr>
                <w:rFonts w:ascii="Times New Roman" w:hAnsi="Times New Roman" w:cs="Times New Roman"/>
                <w:noProof/>
                <w:color w:val="000000"/>
                <w:spacing w:val="2"/>
                <w:sz w:val="24"/>
                <w:szCs w:val="24"/>
              </w:rPr>
            </w:pPr>
            <w:r w:rsidRPr="00F83CB2">
              <w:rPr>
                <w:rFonts w:ascii="Times New Roman" w:hAnsi="Times New Roman" w:cs="Times New Roman"/>
                <w:noProof/>
                <w:color w:val="000000"/>
                <w:spacing w:val="2"/>
                <w:sz w:val="24"/>
                <w:szCs w:val="24"/>
              </w:rPr>
              <w:drawing>
                <wp:inline distT="0" distB="0" distL="0" distR="0" wp14:anchorId="45DE8E81" wp14:editId="62E1AE7A">
                  <wp:extent cx="3240000" cy="1797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51"/>
                          <a:stretch/>
                        </pic:blipFill>
                        <pic:spPr bwMode="auto">
                          <a:xfrm>
                            <a:off x="0" y="0"/>
                            <a:ext cx="3240000" cy="1797042"/>
                          </a:xfrm>
                          <a:prstGeom prst="rect">
                            <a:avLst/>
                          </a:prstGeom>
                          <a:noFill/>
                          <a:ln>
                            <a:noFill/>
                          </a:ln>
                          <a:extLst>
                            <a:ext uri="{53640926-AAD7-44D8-BBD7-CCE9431645EC}">
                              <a14:shadowObscured xmlns:a14="http://schemas.microsoft.com/office/drawing/2010/main"/>
                            </a:ext>
                          </a:extLst>
                        </pic:spPr>
                      </pic:pic>
                    </a:graphicData>
                  </a:graphic>
                </wp:inline>
              </w:drawing>
            </w:r>
            <w:r w:rsidR="00092D33">
              <w:rPr>
                <w:rFonts w:ascii="Times New Roman" w:hAnsi="Times New Roman" w:cs="Times New Roman"/>
                <w:noProof/>
                <w:color w:val="000000"/>
                <w:spacing w:val="2"/>
                <w:sz w:val="24"/>
                <w:szCs w:val="24"/>
              </w:rPr>
              <w:t xml:space="preserve">Báo cáo dự án </w:t>
            </w:r>
          </w:p>
          <w:p w14:paraId="7883F485" w14:textId="3B4FC019" w:rsidR="00D13A70" w:rsidRPr="00AA1E64" w:rsidRDefault="00092D33" w:rsidP="00DC7CDB">
            <w:pPr>
              <w:widowControl w:val="0"/>
              <w:autoSpaceDE w:val="0"/>
              <w:autoSpaceDN w:val="0"/>
              <w:adjustRightInd w:val="0"/>
              <w:spacing w:before="60" w:after="60"/>
              <w:jc w:val="center"/>
              <w:rPr>
                <w:rFonts w:ascii="Times New Roman" w:hAnsi="Times New Roman" w:cs="Times New Roman"/>
                <w:noProof/>
                <w:color w:val="000000"/>
                <w:spacing w:val="2"/>
                <w:sz w:val="24"/>
                <w:szCs w:val="24"/>
              </w:rPr>
            </w:pPr>
            <w:r>
              <w:rPr>
                <w:rFonts w:ascii="Times New Roman" w:hAnsi="Times New Roman" w:cs="Times New Roman"/>
                <w:noProof/>
                <w:color w:val="000000"/>
                <w:spacing w:val="2"/>
                <w:sz w:val="24"/>
                <w:szCs w:val="24"/>
              </w:rPr>
              <w:t>“</w:t>
            </w:r>
            <w:r w:rsidRPr="00BA01CA">
              <w:rPr>
                <w:rFonts w:ascii="Times New Roman" w:hAnsi="Times New Roman" w:cs="Times New Roman"/>
                <w:color w:val="000000"/>
                <w:w w:val="102"/>
                <w:sz w:val="26"/>
                <w:szCs w:val="26"/>
              </w:rPr>
              <w:t>Ảnh hưởng tâm lý từ việc cuồng thần tượng đến học sinh trường THCS Độc Lập</w:t>
            </w:r>
            <w:r>
              <w:rPr>
                <w:rFonts w:ascii="Times New Roman" w:hAnsi="Times New Roman" w:cs="Times New Roman"/>
                <w:color w:val="000000"/>
                <w:w w:val="102"/>
                <w:sz w:val="26"/>
                <w:szCs w:val="26"/>
              </w:rPr>
              <w:t>”</w:t>
            </w:r>
          </w:p>
        </w:tc>
        <w:tc>
          <w:tcPr>
            <w:tcW w:w="5318" w:type="dxa"/>
          </w:tcPr>
          <w:p w14:paraId="7D51845C" w14:textId="77777777" w:rsidR="00DC7CDB" w:rsidRDefault="00FD1485" w:rsidP="00DC7CDB">
            <w:pPr>
              <w:widowControl w:val="0"/>
              <w:autoSpaceDE w:val="0"/>
              <w:autoSpaceDN w:val="0"/>
              <w:adjustRightInd w:val="0"/>
              <w:spacing w:before="60" w:after="60"/>
              <w:jc w:val="center"/>
              <w:rPr>
                <w:rFonts w:ascii="Times New Roman" w:hAnsi="Times New Roman" w:cs="Times New Roman"/>
                <w:noProof/>
                <w:color w:val="000000"/>
                <w:spacing w:val="2"/>
                <w:sz w:val="24"/>
                <w:szCs w:val="24"/>
              </w:rPr>
            </w:pPr>
            <w:r w:rsidRPr="00D13A70">
              <w:rPr>
                <w:rFonts w:ascii="Times New Roman" w:hAnsi="Times New Roman" w:cs="Times New Roman"/>
                <w:i/>
                <w:noProof/>
                <w:color w:val="000000"/>
                <w:spacing w:val="2"/>
                <w:sz w:val="24"/>
                <w:szCs w:val="24"/>
              </w:rPr>
              <w:drawing>
                <wp:inline distT="0" distB="0" distL="0" distR="0" wp14:anchorId="1F4E30FE" wp14:editId="15BA3148">
                  <wp:extent cx="3240000" cy="184292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842923"/>
                          </a:xfrm>
                          <a:prstGeom prst="rect">
                            <a:avLst/>
                          </a:prstGeom>
                          <a:noFill/>
                          <a:ln>
                            <a:noFill/>
                          </a:ln>
                        </pic:spPr>
                      </pic:pic>
                    </a:graphicData>
                  </a:graphic>
                </wp:inline>
              </w:drawing>
            </w:r>
            <w:r w:rsidR="00DC7CDB" w:rsidRPr="00DC7CDB">
              <w:rPr>
                <w:rFonts w:ascii="Times New Roman" w:hAnsi="Times New Roman" w:cs="Times New Roman"/>
                <w:noProof/>
                <w:color w:val="000000"/>
                <w:spacing w:val="2"/>
                <w:sz w:val="24"/>
                <w:szCs w:val="24"/>
              </w:rPr>
              <w:t>Báo cáo dự án</w:t>
            </w:r>
          </w:p>
          <w:p w14:paraId="7948851A" w14:textId="25F684CD" w:rsidR="00D13A70" w:rsidRPr="00D13A70" w:rsidRDefault="00DC7CDB" w:rsidP="00DC7CDB">
            <w:pPr>
              <w:widowControl w:val="0"/>
              <w:autoSpaceDE w:val="0"/>
              <w:autoSpaceDN w:val="0"/>
              <w:adjustRightInd w:val="0"/>
              <w:spacing w:before="60" w:after="60"/>
              <w:jc w:val="center"/>
              <w:rPr>
                <w:rFonts w:ascii="Times New Roman" w:hAnsi="Times New Roman" w:cs="Times New Roman"/>
                <w:i/>
                <w:noProof/>
                <w:color w:val="000000"/>
                <w:spacing w:val="2"/>
                <w:sz w:val="24"/>
                <w:szCs w:val="24"/>
              </w:rPr>
            </w:pPr>
            <w:r w:rsidRPr="00DC7CDB">
              <w:rPr>
                <w:rFonts w:ascii="Times New Roman" w:hAnsi="Times New Roman" w:cs="Times New Roman"/>
                <w:noProof/>
                <w:color w:val="000000"/>
                <w:spacing w:val="2"/>
                <w:sz w:val="24"/>
                <w:szCs w:val="24"/>
              </w:rPr>
              <w:t>“</w:t>
            </w:r>
            <w:r w:rsidRPr="00DC7CDB">
              <w:rPr>
                <w:rFonts w:ascii="Times New Roman" w:hAnsi="Times New Roman" w:cs="Times New Roman"/>
                <w:color w:val="000000"/>
                <w:w w:val="102"/>
                <w:sz w:val="26"/>
                <w:szCs w:val="26"/>
              </w:rPr>
              <w:t>Điều chế dầu gội Organic từ hoa đậu biếc”</w:t>
            </w:r>
          </w:p>
        </w:tc>
      </w:tr>
    </w:tbl>
    <w:p w14:paraId="006986FD" w14:textId="5E4523D0" w:rsidR="00736EA4" w:rsidRPr="00395078" w:rsidRDefault="0076019B" w:rsidP="0076019B">
      <w:pPr>
        <w:widowControl w:val="0"/>
        <w:autoSpaceDE w:val="0"/>
        <w:autoSpaceDN w:val="0"/>
        <w:adjustRightInd w:val="0"/>
        <w:spacing w:before="60" w:after="0" w:line="240" w:lineRule="auto"/>
        <w:ind w:firstLine="720"/>
        <w:jc w:val="right"/>
        <w:rPr>
          <w:rFonts w:ascii="Times New Roman" w:hAnsi="Times New Roman" w:cs="Times New Roman"/>
          <w:b/>
          <w:bCs/>
          <w:color w:val="000000"/>
          <w:spacing w:val="2"/>
          <w:sz w:val="24"/>
          <w:szCs w:val="24"/>
        </w:rPr>
      </w:pPr>
      <w:r w:rsidRPr="00395078">
        <w:rPr>
          <w:rFonts w:ascii="Times New Roman" w:hAnsi="Times New Roman" w:cs="Times New Roman"/>
          <w:b/>
          <w:bCs/>
          <w:sz w:val="26"/>
          <w:szCs w:val="26"/>
        </w:rPr>
        <w:t>Đinh Phúc</w:t>
      </w:r>
    </w:p>
    <w:sectPr w:rsidR="00736EA4" w:rsidRPr="00395078" w:rsidSect="00395078">
      <w:pgSz w:w="11906" w:h="16838" w:code="9"/>
      <w:pgMar w:top="1134" w:right="1274"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NI-Zap">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316F"/>
    <w:multiLevelType w:val="hybridMultilevel"/>
    <w:tmpl w:val="4EAEE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587A39"/>
    <w:multiLevelType w:val="hybridMultilevel"/>
    <w:tmpl w:val="5B344D54"/>
    <w:lvl w:ilvl="0" w:tplc="A05EC298">
      <w:start w:val="1"/>
      <w:numFmt w:val="bullet"/>
      <w:lvlText w:val="-"/>
      <w:lvlJc w:val="left"/>
      <w:pPr>
        <w:ind w:left="720" w:hanging="360"/>
      </w:pPr>
      <w:rPr>
        <w:rFonts w:ascii="VNI-Zap" w:hAnsi="VNI-Zap"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E869CE"/>
    <w:multiLevelType w:val="hybridMultilevel"/>
    <w:tmpl w:val="01D0C146"/>
    <w:lvl w:ilvl="0" w:tplc="C7C21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4CF"/>
    <w:rsid w:val="0000699B"/>
    <w:rsid w:val="000719EB"/>
    <w:rsid w:val="00092D33"/>
    <w:rsid w:val="000B7AE9"/>
    <w:rsid w:val="000C1B04"/>
    <w:rsid w:val="000C438C"/>
    <w:rsid w:val="000D2354"/>
    <w:rsid w:val="000D51A4"/>
    <w:rsid w:val="00116C36"/>
    <w:rsid w:val="00185CB1"/>
    <w:rsid w:val="001C7AD1"/>
    <w:rsid w:val="001E3770"/>
    <w:rsid w:val="001E79B8"/>
    <w:rsid w:val="0021095C"/>
    <w:rsid w:val="00225200"/>
    <w:rsid w:val="00231D17"/>
    <w:rsid w:val="002452EB"/>
    <w:rsid w:val="002572ED"/>
    <w:rsid w:val="002616BC"/>
    <w:rsid w:val="00263D2A"/>
    <w:rsid w:val="00266D6F"/>
    <w:rsid w:val="0027760D"/>
    <w:rsid w:val="002827E6"/>
    <w:rsid w:val="002A191C"/>
    <w:rsid w:val="002B24CF"/>
    <w:rsid w:val="002C15CD"/>
    <w:rsid w:val="002F0EDA"/>
    <w:rsid w:val="003051BD"/>
    <w:rsid w:val="00333FFF"/>
    <w:rsid w:val="00345544"/>
    <w:rsid w:val="00353801"/>
    <w:rsid w:val="00353C04"/>
    <w:rsid w:val="0038131F"/>
    <w:rsid w:val="00394A86"/>
    <w:rsid w:val="00395078"/>
    <w:rsid w:val="003B1F54"/>
    <w:rsid w:val="003E2F5B"/>
    <w:rsid w:val="00400919"/>
    <w:rsid w:val="004050D4"/>
    <w:rsid w:val="004165DE"/>
    <w:rsid w:val="00420399"/>
    <w:rsid w:val="00420F58"/>
    <w:rsid w:val="004303E9"/>
    <w:rsid w:val="00472F45"/>
    <w:rsid w:val="00475BA2"/>
    <w:rsid w:val="0048335A"/>
    <w:rsid w:val="00493C87"/>
    <w:rsid w:val="004C1075"/>
    <w:rsid w:val="004C76A5"/>
    <w:rsid w:val="004D3BB6"/>
    <w:rsid w:val="004E3A23"/>
    <w:rsid w:val="004E6008"/>
    <w:rsid w:val="00503CAB"/>
    <w:rsid w:val="00506DEF"/>
    <w:rsid w:val="00542B3E"/>
    <w:rsid w:val="005A2C8E"/>
    <w:rsid w:val="005A6259"/>
    <w:rsid w:val="005A6D6D"/>
    <w:rsid w:val="005E754C"/>
    <w:rsid w:val="00621663"/>
    <w:rsid w:val="00623FD0"/>
    <w:rsid w:val="006418E9"/>
    <w:rsid w:val="00665EF6"/>
    <w:rsid w:val="006678B1"/>
    <w:rsid w:val="00694430"/>
    <w:rsid w:val="006B3072"/>
    <w:rsid w:val="006B3643"/>
    <w:rsid w:val="006C37C8"/>
    <w:rsid w:val="006C618A"/>
    <w:rsid w:val="006D745C"/>
    <w:rsid w:val="006F4596"/>
    <w:rsid w:val="00722DDE"/>
    <w:rsid w:val="00732F1A"/>
    <w:rsid w:val="00736EA4"/>
    <w:rsid w:val="00745A95"/>
    <w:rsid w:val="00752A43"/>
    <w:rsid w:val="0076019B"/>
    <w:rsid w:val="00780FEE"/>
    <w:rsid w:val="008023ED"/>
    <w:rsid w:val="008316E1"/>
    <w:rsid w:val="00853988"/>
    <w:rsid w:val="0088736A"/>
    <w:rsid w:val="008913A2"/>
    <w:rsid w:val="008948B5"/>
    <w:rsid w:val="008B3191"/>
    <w:rsid w:val="008F041B"/>
    <w:rsid w:val="009264CB"/>
    <w:rsid w:val="00980851"/>
    <w:rsid w:val="00985507"/>
    <w:rsid w:val="009D6895"/>
    <w:rsid w:val="009E4310"/>
    <w:rsid w:val="009F0A75"/>
    <w:rsid w:val="00A27B90"/>
    <w:rsid w:val="00A304A1"/>
    <w:rsid w:val="00A4423A"/>
    <w:rsid w:val="00A463B6"/>
    <w:rsid w:val="00A6124F"/>
    <w:rsid w:val="00A6456E"/>
    <w:rsid w:val="00AA1E64"/>
    <w:rsid w:val="00AE7F84"/>
    <w:rsid w:val="00B33A47"/>
    <w:rsid w:val="00B371BE"/>
    <w:rsid w:val="00B80198"/>
    <w:rsid w:val="00B81A86"/>
    <w:rsid w:val="00BA01CA"/>
    <w:rsid w:val="00BC41CF"/>
    <w:rsid w:val="00BD114E"/>
    <w:rsid w:val="00BE7A26"/>
    <w:rsid w:val="00C24389"/>
    <w:rsid w:val="00D13A70"/>
    <w:rsid w:val="00D31680"/>
    <w:rsid w:val="00D342DA"/>
    <w:rsid w:val="00D4056B"/>
    <w:rsid w:val="00D41C61"/>
    <w:rsid w:val="00D751AE"/>
    <w:rsid w:val="00D935C1"/>
    <w:rsid w:val="00DA42DA"/>
    <w:rsid w:val="00DB40B5"/>
    <w:rsid w:val="00DB4DFF"/>
    <w:rsid w:val="00DC03B9"/>
    <w:rsid w:val="00DC7327"/>
    <w:rsid w:val="00DC7CDB"/>
    <w:rsid w:val="00DD64DB"/>
    <w:rsid w:val="00E22D61"/>
    <w:rsid w:val="00E46EEC"/>
    <w:rsid w:val="00E82220"/>
    <w:rsid w:val="00E90029"/>
    <w:rsid w:val="00EA4291"/>
    <w:rsid w:val="00F141EC"/>
    <w:rsid w:val="00F274B7"/>
    <w:rsid w:val="00F32213"/>
    <w:rsid w:val="00F40CE4"/>
    <w:rsid w:val="00F4100B"/>
    <w:rsid w:val="00F51ACF"/>
    <w:rsid w:val="00F55D07"/>
    <w:rsid w:val="00F60D83"/>
    <w:rsid w:val="00F83CB2"/>
    <w:rsid w:val="00F84265"/>
    <w:rsid w:val="00FA1A96"/>
    <w:rsid w:val="00FA6162"/>
    <w:rsid w:val="00FD1485"/>
    <w:rsid w:val="00FD1709"/>
    <w:rsid w:val="00FD784D"/>
    <w:rsid w:val="00FE3264"/>
    <w:rsid w:val="00FE5158"/>
    <w:rsid w:val="00FE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86EA"/>
  <w15:docId w15:val="{36CF1F68-416D-489C-8627-1D80A825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24C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4CF"/>
    <w:pPr>
      <w:ind w:left="720"/>
      <w:contextualSpacing/>
    </w:pPr>
  </w:style>
  <w:style w:type="table" w:styleId="TableGrid">
    <w:name w:val="Table Grid"/>
    <w:basedOn w:val="TableNormal"/>
    <w:uiPriority w:val="59"/>
    <w:rsid w:val="00760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19B"/>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3</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PGD PHU NHUAN</dc:creator>
  <cp:lastModifiedBy>Phòng Giáo dục Phú Nhuận</cp:lastModifiedBy>
  <cp:revision>127</cp:revision>
  <cp:lastPrinted>2019-01-23T02:10:00Z</cp:lastPrinted>
  <dcterms:created xsi:type="dcterms:W3CDTF">2016-11-08T03:27:00Z</dcterms:created>
  <dcterms:modified xsi:type="dcterms:W3CDTF">2019-11-04T03:23:00Z</dcterms:modified>
</cp:coreProperties>
</file>